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4B2E61" w:rsidP="00D85671" w:rsidRDefault="004B2E61" w14:paraId="44B6C822" w14:textId="77777777">
      <w:pPr>
        <w:pStyle w:val="Heading1"/>
        <w:rPr>
          <w:lang w:val="en-US"/>
        </w:rPr>
      </w:pPr>
      <w:r w:rsidRPr="004B2E61">
        <w:rPr>
          <w:lang w:val="en-US"/>
        </w:rPr>
        <w:t>Summary of Responses to Consultation Document</w:t>
      </w:r>
    </w:p>
    <w:p w:rsidRPr="00D85671" w:rsidR="004B2E61" w:rsidP="1F14B040" w:rsidRDefault="004B2E61" w14:paraId="0D594C74" w14:textId="0AC0660B">
      <w:pPr>
        <w:pStyle w:val="NormalWeb"/>
        <w:rPr>
          <w:rFonts w:ascii="Arial" w:hAnsi="Arial" w:eastAsia="Times New Roman" w:cs="Arial" w:asciiTheme="minorAscii" w:hAnsiTheme="minorAscii" w:eastAsiaTheme="minorAscii" w:cstheme="minorBidi"/>
          <w:color w:val="auto"/>
          <w:sz w:val="24"/>
          <w:szCs w:val="24"/>
          <w:lang w:val="en-US" w:eastAsia="nl-NL" w:bidi="ar-SA"/>
        </w:rPr>
      </w:pPr>
      <w:r w:rsidRPr="1F14B040" w:rsidR="004B2E61">
        <w:rPr>
          <w:rFonts w:ascii="Arial" w:hAnsi="Arial" w:cs="Arial"/>
          <w:b w:val="1"/>
          <w:bCs w:val="1"/>
          <w:lang w:val="en-US"/>
        </w:rPr>
        <w:t>Feasible Percentage of Error for Accuracy and Encoding</w:t>
      </w:r>
      <w:r w:rsidRPr="1F14B040" w:rsidR="004B2E61">
        <w:rPr>
          <w:rFonts w:ascii="Arial" w:hAnsi="Arial" w:cs="Arial"/>
          <w:lang w:val="en-US"/>
        </w:rPr>
        <w:t xml:space="preserve"> </w:t>
      </w:r>
      <w:r>
        <w:br/>
      </w:r>
      <w:r w:rsidRPr="1F14B040" w:rsidR="486FD516">
        <w:rPr>
          <w:rFonts w:ascii="Arial" w:hAnsi="Arial" w:eastAsia="Times New Roman" w:cs="Arial" w:asciiTheme="minorAscii" w:hAnsiTheme="minorAscii" w:eastAsiaTheme="minorAscii" w:cstheme="minorBidi"/>
          <w:color w:val="auto"/>
          <w:sz w:val="24"/>
          <w:szCs w:val="24"/>
          <w:lang w:eastAsia="nl-NL" w:bidi="ar-SA"/>
        </w:rPr>
        <w:t xml:space="preserve">One of </w:t>
      </w:r>
      <w:r w:rsidRPr="1F14B040" w:rsidR="486FD516">
        <w:rPr>
          <w:rFonts w:ascii="Arial" w:hAnsi="Arial" w:eastAsia="Times New Roman" w:cs="Arial" w:asciiTheme="minorAscii" w:hAnsiTheme="minorAscii" w:eastAsiaTheme="minorAscii" w:cstheme="minorBidi"/>
          <w:color w:val="auto"/>
          <w:sz w:val="24"/>
          <w:szCs w:val="24"/>
          <w:lang w:eastAsia="nl-NL" w:bidi="ar-SA"/>
        </w:rPr>
        <w:t>the</w:t>
      </w:r>
      <w:r w:rsidRPr="1F14B040" w:rsidR="486FD516">
        <w:rPr>
          <w:rFonts w:ascii="Arial" w:hAnsi="Arial" w:eastAsia="Times New Roman" w:cs="Arial" w:asciiTheme="minorAscii" w:hAnsiTheme="minorAscii" w:eastAsiaTheme="minorAscii" w:cstheme="minorBidi"/>
          <w:color w:val="auto"/>
          <w:sz w:val="24"/>
          <w:szCs w:val="24"/>
          <w:lang w:eastAsia="nl-NL" w:bidi="ar-SA"/>
        </w:rPr>
        <w:t xml:space="preserve"> </w:t>
      </w:r>
      <w:r w:rsidRPr="1F14B040" w:rsidR="486FD516">
        <w:rPr>
          <w:rFonts w:ascii="Arial" w:hAnsi="Arial" w:eastAsia="Times New Roman" w:cs="Arial" w:asciiTheme="minorAscii" w:hAnsiTheme="minorAscii" w:eastAsiaTheme="minorAscii" w:cstheme="minorBidi"/>
          <w:color w:val="auto"/>
          <w:sz w:val="24"/>
          <w:szCs w:val="24"/>
          <w:lang w:eastAsia="nl-NL" w:bidi="ar-SA"/>
        </w:rPr>
        <w:t>parties</w:t>
      </w:r>
      <w:r w:rsidRPr="1F14B040" w:rsidR="486FD516">
        <w:rPr>
          <w:rFonts w:ascii="Arial" w:hAnsi="Arial" w:eastAsia="Times New Roman" w:cs="Arial" w:asciiTheme="minorAscii" w:hAnsiTheme="minorAscii" w:eastAsiaTheme="minorAscii" w:cstheme="minorBidi"/>
          <w:color w:val="auto"/>
          <w:sz w:val="24"/>
          <w:szCs w:val="24"/>
          <w:lang w:eastAsia="nl-NL" w:bidi="ar-SA"/>
        </w:rPr>
        <w:t xml:space="preserve"> </w:t>
      </w:r>
      <w:r w:rsidRPr="1F14B040" w:rsidR="486FD516">
        <w:rPr>
          <w:rFonts w:ascii="Arial" w:hAnsi="Arial" w:eastAsia="Times New Roman" w:cs="Arial" w:asciiTheme="minorAscii" w:hAnsiTheme="minorAscii" w:eastAsiaTheme="minorAscii" w:cstheme="minorBidi"/>
          <w:color w:val="auto"/>
          <w:sz w:val="24"/>
          <w:szCs w:val="24"/>
          <w:lang w:eastAsia="nl-NL" w:bidi="ar-SA"/>
        </w:rPr>
        <w:t>indicates</w:t>
      </w:r>
      <w:r w:rsidRPr="1F14B040" w:rsidR="486FD516">
        <w:rPr>
          <w:rFonts w:ascii="Arial" w:hAnsi="Arial" w:eastAsia="Times New Roman" w:cs="Arial" w:asciiTheme="minorAscii" w:hAnsiTheme="minorAscii" w:eastAsiaTheme="minorAscii" w:cstheme="minorBidi"/>
          <w:color w:val="auto"/>
          <w:sz w:val="24"/>
          <w:szCs w:val="24"/>
          <w:lang w:eastAsia="nl-NL" w:bidi="ar-SA"/>
        </w:rPr>
        <w:t xml:space="preserve"> </w:t>
      </w:r>
      <w:r w:rsidRPr="1F14B040" w:rsidR="486FD516">
        <w:rPr>
          <w:rFonts w:ascii="Arial" w:hAnsi="Arial" w:eastAsia="Times New Roman" w:cs="Arial" w:asciiTheme="minorAscii" w:hAnsiTheme="minorAscii" w:eastAsiaTheme="minorAscii" w:cstheme="minorBidi"/>
          <w:color w:val="auto"/>
          <w:sz w:val="24"/>
          <w:szCs w:val="24"/>
          <w:lang w:eastAsia="nl-NL" w:bidi="ar-SA"/>
        </w:rPr>
        <w:t>that</w:t>
      </w:r>
      <w:r w:rsidRPr="1F14B040" w:rsidR="486FD516">
        <w:rPr>
          <w:rFonts w:ascii="Arial" w:hAnsi="Arial" w:eastAsia="Times New Roman" w:cs="Arial" w:asciiTheme="minorAscii" w:hAnsiTheme="minorAscii" w:eastAsiaTheme="minorAscii" w:cstheme="minorBidi"/>
          <w:color w:val="auto"/>
          <w:sz w:val="24"/>
          <w:szCs w:val="24"/>
          <w:lang w:eastAsia="nl-NL" w:bidi="ar-SA"/>
        </w:rPr>
        <w:t xml:space="preserve"> 99.995%, </w:t>
      </w:r>
      <w:r w:rsidRPr="1F14B040" w:rsidR="486FD516">
        <w:rPr>
          <w:rFonts w:ascii="Arial" w:hAnsi="Arial" w:eastAsia="Times New Roman" w:cs="Arial" w:asciiTheme="minorAscii" w:hAnsiTheme="minorAscii" w:eastAsiaTheme="minorAscii" w:cstheme="minorBidi"/>
          <w:color w:val="auto"/>
          <w:sz w:val="24"/>
          <w:szCs w:val="24"/>
          <w:lang w:eastAsia="nl-NL" w:bidi="ar-SA"/>
        </w:rPr>
        <w:t>the</w:t>
      </w:r>
      <w:r w:rsidRPr="1F14B040" w:rsidR="486FD516">
        <w:rPr>
          <w:rFonts w:ascii="Arial" w:hAnsi="Arial" w:eastAsia="Times New Roman" w:cs="Arial" w:asciiTheme="minorAscii" w:hAnsiTheme="minorAscii" w:eastAsiaTheme="minorAscii" w:cstheme="minorBidi"/>
          <w:color w:val="auto"/>
          <w:sz w:val="24"/>
          <w:szCs w:val="24"/>
          <w:lang w:eastAsia="nl-NL" w:bidi="ar-SA"/>
        </w:rPr>
        <w:t xml:space="preserve"> </w:t>
      </w:r>
      <w:r w:rsidRPr="1F14B040" w:rsidR="486FD516">
        <w:rPr>
          <w:rFonts w:ascii="Arial" w:hAnsi="Arial" w:eastAsia="Times New Roman" w:cs="Arial" w:asciiTheme="minorAscii" w:hAnsiTheme="minorAscii" w:eastAsiaTheme="minorAscii" w:cstheme="minorBidi"/>
          <w:color w:val="auto"/>
          <w:sz w:val="24"/>
          <w:szCs w:val="24"/>
          <w:lang w:eastAsia="nl-NL" w:bidi="ar-SA"/>
        </w:rPr>
        <w:t>previously</w:t>
      </w:r>
      <w:r w:rsidRPr="1F14B040" w:rsidR="486FD516">
        <w:rPr>
          <w:rFonts w:ascii="Arial" w:hAnsi="Arial" w:eastAsia="Times New Roman" w:cs="Arial" w:asciiTheme="minorAscii" w:hAnsiTheme="minorAscii" w:eastAsiaTheme="minorAscii" w:cstheme="minorBidi"/>
          <w:color w:val="auto"/>
          <w:sz w:val="24"/>
          <w:szCs w:val="24"/>
          <w:lang w:eastAsia="nl-NL" w:bidi="ar-SA"/>
        </w:rPr>
        <w:t xml:space="preserve"> </w:t>
      </w:r>
      <w:r w:rsidRPr="1F14B040" w:rsidR="486FD516">
        <w:rPr>
          <w:rFonts w:ascii="Arial" w:hAnsi="Arial" w:eastAsia="Times New Roman" w:cs="Arial" w:asciiTheme="minorAscii" w:hAnsiTheme="minorAscii" w:eastAsiaTheme="minorAscii" w:cstheme="minorBidi"/>
          <w:color w:val="auto"/>
          <w:sz w:val="24"/>
          <w:szCs w:val="24"/>
          <w:lang w:eastAsia="nl-NL" w:bidi="ar-SA"/>
        </w:rPr>
        <w:t>used</w:t>
      </w:r>
      <w:r w:rsidRPr="1F14B040" w:rsidR="486FD516">
        <w:rPr>
          <w:rFonts w:ascii="Arial" w:hAnsi="Arial" w:eastAsia="Times New Roman" w:cs="Arial" w:asciiTheme="minorAscii" w:hAnsiTheme="minorAscii" w:eastAsiaTheme="minorAscii" w:cstheme="minorBidi"/>
          <w:color w:val="auto"/>
          <w:sz w:val="24"/>
          <w:szCs w:val="24"/>
          <w:lang w:eastAsia="nl-NL" w:bidi="ar-SA"/>
        </w:rPr>
        <w:t xml:space="preserve"> </w:t>
      </w:r>
      <w:r w:rsidRPr="1F14B040" w:rsidR="486FD516">
        <w:rPr>
          <w:rFonts w:ascii="Arial" w:hAnsi="Arial" w:eastAsia="Times New Roman" w:cs="Arial" w:asciiTheme="minorAscii" w:hAnsiTheme="minorAscii" w:eastAsiaTheme="minorAscii" w:cstheme="minorBidi"/>
          <w:color w:val="auto"/>
          <w:sz w:val="24"/>
          <w:szCs w:val="24"/>
          <w:lang w:eastAsia="nl-NL" w:bidi="ar-SA"/>
        </w:rPr>
        <w:t>quality</w:t>
      </w:r>
      <w:r w:rsidRPr="1F14B040" w:rsidR="486FD516">
        <w:rPr>
          <w:rFonts w:ascii="Arial" w:hAnsi="Arial" w:eastAsia="Times New Roman" w:cs="Arial" w:asciiTheme="minorAscii" w:hAnsiTheme="minorAscii" w:eastAsiaTheme="minorAscii" w:cstheme="minorBidi"/>
          <w:color w:val="auto"/>
          <w:sz w:val="24"/>
          <w:szCs w:val="24"/>
          <w:lang w:eastAsia="nl-NL" w:bidi="ar-SA"/>
        </w:rPr>
        <w:t xml:space="preserve"> percentage </w:t>
      </w:r>
      <w:r w:rsidRPr="1F14B040" w:rsidR="486FD516">
        <w:rPr>
          <w:rFonts w:ascii="Arial" w:hAnsi="Arial" w:eastAsia="Times New Roman" w:cs="Arial" w:asciiTheme="minorAscii" w:hAnsiTheme="minorAscii" w:eastAsiaTheme="minorAscii" w:cstheme="minorBidi"/>
          <w:color w:val="auto"/>
          <w:sz w:val="24"/>
          <w:szCs w:val="24"/>
          <w:lang w:eastAsia="nl-NL" w:bidi="ar-SA"/>
        </w:rPr>
        <w:t>for</w:t>
      </w:r>
      <w:r w:rsidRPr="1F14B040" w:rsidR="486FD516">
        <w:rPr>
          <w:rFonts w:ascii="Arial" w:hAnsi="Arial" w:eastAsia="Times New Roman" w:cs="Arial" w:asciiTheme="minorAscii" w:hAnsiTheme="minorAscii" w:eastAsiaTheme="minorAscii" w:cstheme="minorBidi"/>
          <w:color w:val="auto"/>
          <w:sz w:val="24"/>
          <w:szCs w:val="24"/>
          <w:lang w:eastAsia="nl-NL" w:bidi="ar-SA"/>
        </w:rPr>
        <w:t xml:space="preserve"> </w:t>
      </w:r>
      <w:r w:rsidRPr="1F14B040" w:rsidR="486FD516">
        <w:rPr>
          <w:rFonts w:ascii="Arial" w:hAnsi="Arial" w:eastAsia="Times New Roman" w:cs="Arial" w:asciiTheme="minorAscii" w:hAnsiTheme="minorAscii" w:eastAsiaTheme="minorAscii" w:cstheme="minorBidi"/>
          <w:color w:val="auto"/>
          <w:sz w:val="24"/>
          <w:szCs w:val="24"/>
          <w:lang w:eastAsia="nl-NL" w:bidi="ar-SA"/>
        </w:rPr>
        <w:t>the</w:t>
      </w:r>
      <w:r w:rsidRPr="1F14B040" w:rsidR="486FD516">
        <w:rPr>
          <w:rFonts w:ascii="Arial" w:hAnsi="Arial" w:eastAsia="Times New Roman" w:cs="Arial" w:asciiTheme="minorAscii" w:hAnsiTheme="minorAscii" w:eastAsiaTheme="minorAscii" w:cstheme="minorBidi"/>
          <w:color w:val="auto"/>
          <w:sz w:val="24"/>
          <w:szCs w:val="24"/>
          <w:lang w:eastAsia="nl-NL" w:bidi="ar-SA"/>
        </w:rPr>
        <w:t xml:space="preserve"> accuracy of </w:t>
      </w:r>
      <w:r w:rsidRPr="1F14B040" w:rsidR="486FD516">
        <w:rPr>
          <w:rFonts w:ascii="Arial" w:hAnsi="Arial" w:eastAsia="Times New Roman" w:cs="Arial" w:asciiTheme="minorAscii" w:hAnsiTheme="minorAscii" w:eastAsiaTheme="minorAscii" w:cstheme="minorBidi"/>
          <w:color w:val="auto"/>
          <w:sz w:val="24"/>
          <w:szCs w:val="24"/>
          <w:lang w:eastAsia="nl-NL" w:bidi="ar-SA"/>
        </w:rPr>
        <w:t>text</w:t>
      </w:r>
      <w:r w:rsidRPr="1F14B040" w:rsidR="486FD516">
        <w:rPr>
          <w:rFonts w:ascii="Arial" w:hAnsi="Arial" w:eastAsia="Times New Roman" w:cs="Arial" w:asciiTheme="minorAscii" w:hAnsiTheme="minorAscii" w:eastAsiaTheme="minorAscii" w:cstheme="minorBidi"/>
          <w:color w:val="auto"/>
          <w:sz w:val="24"/>
          <w:szCs w:val="24"/>
          <w:lang w:eastAsia="nl-NL" w:bidi="ar-SA"/>
        </w:rPr>
        <w:t xml:space="preserve"> </w:t>
      </w:r>
      <w:r w:rsidRPr="1F14B040" w:rsidR="486FD516">
        <w:rPr>
          <w:rFonts w:ascii="Arial" w:hAnsi="Arial" w:eastAsia="Times New Roman" w:cs="Arial" w:asciiTheme="minorAscii" w:hAnsiTheme="minorAscii" w:eastAsiaTheme="minorAscii" w:cstheme="minorBidi"/>
          <w:color w:val="auto"/>
          <w:sz w:val="24"/>
          <w:szCs w:val="24"/>
          <w:lang w:eastAsia="nl-NL" w:bidi="ar-SA"/>
        </w:rPr>
        <w:t>conversion</w:t>
      </w:r>
      <w:r w:rsidRPr="1F14B040" w:rsidR="486FD516">
        <w:rPr>
          <w:rFonts w:ascii="Arial" w:hAnsi="Arial" w:eastAsia="Times New Roman" w:cs="Arial" w:asciiTheme="minorAscii" w:hAnsiTheme="minorAscii" w:eastAsiaTheme="minorAscii" w:cstheme="minorBidi"/>
          <w:color w:val="auto"/>
          <w:sz w:val="24"/>
          <w:szCs w:val="24"/>
          <w:lang w:eastAsia="nl-NL" w:bidi="ar-SA"/>
        </w:rPr>
        <w:t xml:space="preserve">, is </w:t>
      </w:r>
      <w:r w:rsidRPr="1F14B040" w:rsidR="486FD516">
        <w:rPr>
          <w:rFonts w:ascii="Arial" w:hAnsi="Arial" w:eastAsia="Times New Roman" w:cs="Arial" w:asciiTheme="minorAscii" w:hAnsiTheme="minorAscii" w:eastAsiaTheme="minorAscii" w:cstheme="minorBidi"/>
          <w:color w:val="auto"/>
          <w:sz w:val="24"/>
          <w:szCs w:val="24"/>
          <w:lang w:eastAsia="nl-NL" w:bidi="ar-SA"/>
        </w:rPr>
        <w:t>achievable</w:t>
      </w:r>
      <w:r w:rsidRPr="1F14B040" w:rsidR="486FD516">
        <w:rPr>
          <w:rFonts w:ascii="Arial" w:hAnsi="Arial" w:eastAsia="Times New Roman" w:cs="Arial" w:asciiTheme="minorAscii" w:hAnsiTheme="minorAscii" w:eastAsiaTheme="minorAscii" w:cstheme="minorBidi"/>
          <w:color w:val="auto"/>
          <w:sz w:val="24"/>
          <w:szCs w:val="24"/>
          <w:lang w:eastAsia="nl-NL" w:bidi="ar-SA"/>
        </w:rPr>
        <w:t xml:space="preserve">, </w:t>
      </w:r>
      <w:r w:rsidRPr="1F14B040" w:rsidR="486FD516">
        <w:rPr>
          <w:rFonts w:ascii="Arial" w:hAnsi="Arial" w:eastAsia="Times New Roman" w:cs="Arial" w:asciiTheme="minorAscii" w:hAnsiTheme="minorAscii" w:eastAsiaTheme="minorAscii" w:cstheme="minorBidi"/>
          <w:color w:val="auto"/>
          <w:sz w:val="24"/>
          <w:szCs w:val="24"/>
          <w:lang w:eastAsia="nl-NL" w:bidi="ar-SA"/>
        </w:rPr>
        <w:t>while</w:t>
      </w:r>
      <w:r w:rsidRPr="1F14B040" w:rsidR="486FD516">
        <w:rPr>
          <w:rFonts w:ascii="Arial" w:hAnsi="Arial" w:eastAsia="Times New Roman" w:cs="Arial" w:asciiTheme="minorAscii" w:hAnsiTheme="minorAscii" w:eastAsiaTheme="minorAscii" w:cstheme="minorBidi"/>
          <w:color w:val="auto"/>
          <w:sz w:val="24"/>
          <w:szCs w:val="24"/>
          <w:lang w:eastAsia="nl-NL" w:bidi="ar-SA"/>
        </w:rPr>
        <w:t xml:space="preserve"> </w:t>
      </w:r>
      <w:r w:rsidRPr="1F14B040" w:rsidR="486FD516">
        <w:rPr>
          <w:rFonts w:ascii="Arial" w:hAnsi="Arial" w:eastAsia="Times New Roman" w:cs="Arial" w:asciiTheme="minorAscii" w:hAnsiTheme="minorAscii" w:eastAsiaTheme="minorAscii" w:cstheme="minorBidi"/>
          <w:color w:val="auto"/>
          <w:sz w:val="24"/>
          <w:szCs w:val="24"/>
          <w:lang w:eastAsia="nl-NL" w:bidi="ar-SA"/>
        </w:rPr>
        <w:t>another</w:t>
      </w:r>
      <w:r w:rsidRPr="1F14B040" w:rsidR="486FD516">
        <w:rPr>
          <w:rFonts w:ascii="Arial" w:hAnsi="Arial" w:eastAsia="Times New Roman" w:cs="Arial" w:asciiTheme="minorAscii" w:hAnsiTheme="minorAscii" w:eastAsiaTheme="minorAscii" w:cstheme="minorBidi"/>
          <w:color w:val="auto"/>
          <w:sz w:val="24"/>
          <w:szCs w:val="24"/>
          <w:lang w:eastAsia="nl-NL" w:bidi="ar-SA"/>
        </w:rPr>
        <w:t xml:space="preserve"> party </w:t>
      </w:r>
      <w:r w:rsidRPr="1F14B040" w:rsidR="486FD516">
        <w:rPr>
          <w:rFonts w:ascii="Arial" w:hAnsi="Arial" w:eastAsia="Times New Roman" w:cs="Arial" w:asciiTheme="minorAscii" w:hAnsiTheme="minorAscii" w:eastAsiaTheme="minorAscii" w:cstheme="minorBidi"/>
          <w:color w:val="auto"/>
          <w:sz w:val="24"/>
          <w:szCs w:val="24"/>
          <w:lang w:eastAsia="nl-NL" w:bidi="ar-SA"/>
        </w:rPr>
        <w:t>states</w:t>
      </w:r>
      <w:r w:rsidRPr="1F14B040" w:rsidR="486FD516">
        <w:rPr>
          <w:rFonts w:ascii="Arial" w:hAnsi="Arial" w:eastAsia="Times New Roman" w:cs="Arial" w:asciiTheme="minorAscii" w:hAnsiTheme="minorAscii" w:eastAsiaTheme="minorAscii" w:cstheme="minorBidi"/>
          <w:color w:val="auto"/>
          <w:sz w:val="24"/>
          <w:szCs w:val="24"/>
          <w:lang w:eastAsia="nl-NL" w:bidi="ar-SA"/>
        </w:rPr>
        <w:t xml:space="preserve"> </w:t>
      </w:r>
      <w:r w:rsidRPr="1F14B040" w:rsidR="486FD516">
        <w:rPr>
          <w:rFonts w:ascii="Arial" w:hAnsi="Arial" w:eastAsia="Times New Roman" w:cs="Arial" w:asciiTheme="minorAscii" w:hAnsiTheme="minorAscii" w:eastAsiaTheme="minorAscii" w:cstheme="minorBidi"/>
          <w:color w:val="auto"/>
          <w:sz w:val="24"/>
          <w:szCs w:val="24"/>
          <w:lang w:eastAsia="nl-NL" w:bidi="ar-SA"/>
        </w:rPr>
        <w:t>that</w:t>
      </w:r>
      <w:r w:rsidRPr="1F14B040" w:rsidR="486FD516">
        <w:rPr>
          <w:rFonts w:ascii="Arial" w:hAnsi="Arial" w:eastAsia="Times New Roman" w:cs="Arial" w:asciiTheme="minorAscii" w:hAnsiTheme="minorAscii" w:eastAsiaTheme="minorAscii" w:cstheme="minorBidi"/>
          <w:color w:val="auto"/>
          <w:sz w:val="24"/>
          <w:szCs w:val="24"/>
          <w:lang w:eastAsia="nl-NL" w:bidi="ar-SA"/>
        </w:rPr>
        <w:t xml:space="preserve"> 99.5% is a </w:t>
      </w:r>
      <w:r w:rsidRPr="1F14B040" w:rsidR="486FD516">
        <w:rPr>
          <w:rFonts w:ascii="Arial" w:hAnsi="Arial" w:eastAsia="Times New Roman" w:cs="Arial" w:asciiTheme="minorAscii" w:hAnsiTheme="minorAscii" w:eastAsiaTheme="minorAscii" w:cstheme="minorBidi"/>
          <w:color w:val="auto"/>
          <w:sz w:val="24"/>
          <w:szCs w:val="24"/>
          <w:lang w:eastAsia="nl-NL" w:bidi="ar-SA"/>
        </w:rPr>
        <w:t>feasible</w:t>
      </w:r>
      <w:r w:rsidRPr="1F14B040" w:rsidR="486FD516">
        <w:rPr>
          <w:rFonts w:ascii="Arial" w:hAnsi="Arial" w:eastAsia="Times New Roman" w:cs="Arial" w:asciiTheme="minorAscii" w:hAnsiTheme="minorAscii" w:eastAsiaTheme="minorAscii" w:cstheme="minorBidi"/>
          <w:color w:val="auto"/>
          <w:sz w:val="24"/>
          <w:szCs w:val="24"/>
          <w:lang w:eastAsia="nl-NL" w:bidi="ar-SA"/>
        </w:rPr>
        <w:t xml:space="preserve"> percentage.</w:t>
      </w:r>
    </w:p>
    <w:p w:rsidR="1F14B040" w:rsidP="1F14B040" w:rsidRDefault="1F14B040" w14:paraId="24740367" w14:textId="67627AD7">
      <w:pPr>
        <w:pStyle w:val="NormalWeb"/>
        <w:rPr>
          <w:rFonts w:ascii="Arial" w:hAnsi="Arial" w:cs="Arial"/>
          <w:lang w:val="en-US"/>
        </w:rPr>
      </w:pPr>
    </w:p>
    <w:p w:rsidRPr="00D85671" w:rsidR="004B2E61" w:rsidP="1F287C24" w:rsidRDefault="004B2E61" w14:paraId="440A32E6" w14:textId="6C1061DD">
      <w:pPr>
        <w:pStyle w:val="NormalWeb"/>
        <w:rPr>
          <w:rFonts w:ascii="Arial" w:hAnsi="Arial" w:cs="Arial"/>
          <w:lang w:val="en-US"/>
        </w:rPr>
      </w:pPr>
      <w:r w:rsidRPr="1F14B040" w:rsidR="004B2E61">
        <w:rPr>
          <w:rFonts w:ascii="Arial" w:hAnsi="Arial" w:cs="Arial"/>
          <w:b w:val="1"/>
          <w:bCs w:val="1"/>
          <w:lang w:val="en-US"/>
        </w:rPr>
        <w:t>Role of Artificial Intelligence (A.I.)</w:t>
      </w:r>
    </w:p>
    <w:p w:rsidRPr="00D85671" w:rsidR="004B2E61" w:rsidP="004B2E61" w:rsidRDefault="004B2E61" w14:paraId="08C3106A" w14:textId="0FF8BAEF">
      <w:pPr>
        <w:pStyle w:val="NormalWeb"/>
        <w:rPr>
          <w:rFonts w:ascii="Arial" w:hAnsi="Arial" w:cs="Arial"/>
          <w:lang w:val="en-US"/>
        </w:rPr>
      </w:pPr>
      <w:r w:rsidRPr="1F14B040" w:rsidR="004B2E61">
        <w:rPr>
          <w:rFonts w:ascii="Arial" w:hAnsi="Arial" w:cs="Arial"/>
          <w:lang w:val="en-US"/>
        </w:rPr>
        <w:t xml:space="preserve">A.I. plays a crucial role in the service delivery for full-text digitization, with technologies such as machine learning and natural language processing being essential for improving the accuracy and efficiency of digital processes. Future developments are likely to lead to increased adaptability, multimodal capabilities, and enhanced predictive analytics. A.I. is </w:t>
      </w:r>
      <w:r w:rsidRPr="1F14B040" w:rsidR="004B2E61">
        <w:rPr>
          <w:rFonts w:ascii="Arial" w:hAnsi="Arial" w:cs="Arial"/>
          <w:lang w:val="en-US"/>
        </w:rPr>
        <w:t>utilized</w:t>
      </w:r>
      <w:r w:rsidRPr="1F14B040" w:rsidR="004B2E61">
        <w:rPr>
          <w:rFonts w:ascii="Arial" w:hAnsi="Arial" w:cs="Arial"/>
          <w:lang w:val="en-US"/>
        </w:rPr>
        <w:t xml:space="preserve"> for tasks such as document preprocessing, improved text recognition, and advanced data collection.</w:t>
      </w:r>
    </w:p>
    <w:p w:rsidR="1F14B040" w:rsidP="1F14B040" w:rsidRDefault="1F14B040" w14:paraId="374E3A6A" w14:textId="3504DF51">
      <w:pPr>
        <w:pStyle w:val="NormalWeb"/>
        <w:rPr>
          <w:rFonts w:ascii="Arial" w:hAnsi="Arial" w:cs="Arial"/>
          <w:lang w:val="en-US"/>
        </w:rPr>
      </w:pPr>
    </w:p>
    <w:p w:rsidRPr="00D85671" w:rsidR="004B2E61" w:rsidP="004B2E61" w:rsidRDefault="004B2E61" w14:paraId="3E5967A2" w14:textId="7FEE93A4">
      <w:pPr>
        <w:pStyle w:val="NormalWeb"/>
        <w:rPr>
          <w:rFonts w:ascii="Arial" w:hAnsi="Arial" w:cs="Arial"/>
          <w:lang w:val="en-US"/>
        </w:rPr>
      </w:pPr>
      <w:r w:rsidRPr="1F14B040" w:rsidR="004B2E61">
        <w:rPr>
          <w:rFonts w:ascii="Arial" w:hAnsi="Arial" w:cs="Arial"/>
          <w:b w:val="1"/>
          <w:bCs w:val="1"/>
          <w:lang w:val="en-US"/>
        </w:rPr>
        <w:t>Risks Associated with A.I.</w:t>
      </w:r>
      <w:r w:rsidRPr="1F14B040" w:rsidR="004B2E61">
        <w:rPr>
          <w:rFonts w:ascii="Arial" w:hAnsi="Arial" w:cs="Arial"/>
          <w:lang w:val="en-US"/>
        </w:rPr>
        <w:t xml:space="preserve"> </w:t>
      </w:r>
      <w:r>
        <w:br/>
      </w:r>
      <w:r w:rsidRPr="1F14B040" w:rsidR="004B2E61">
        <w:rPr>
          <w:rFonts w:ascii="Arial" w:hAnsi="Arial" w:cs="Arial"/>
          <w:lang w:val="en-US"/>
        </w:rPr>
        <w:t>There are several risks associated with the use of A.I., including data privacy, transparency and bias, cybersecurity threats, and operational risks. Both parties propose to manage risks through comprehensive risk management systems, investments in cybersecurity, and ensuring transparency and fairness in A.I. operations.</w:t>
      </w:r>
    </w:p>
    <w:p w:rsidR="1F14B040" w:rsidP="1F14B040" w:rsidRDefault="1F14B040" w14:paraId="3DF9AE32" w14:textId="7DC6F917">
      <w:pPr>
        <w:pStyle w:val="NormalWeb"/>
        <w:rPr>
          <w:rFonts w:ascii="Arial" w:hAnsi="Arial" w:cs="Arial"/>
          <w:lang w:val="en-US"/>
        </w:rPr>
      </w:pPr>
    </w:p>
    <w:p w:rsidRPr="00D85671" w:rsidR="004B2E61" w:rsidP="004B2E61" w:rsidRDefault="004B2E61" w14:paraId="06E98361" w14:textId="4E2814A5">
      <w:pPr>
        <w:pStyle w:val="NormalWeb"/>
        <w:rPr>
          <w:rFonts w:ascii="Arial" w:hAnsi="Arial" w:cs="Arial"/>
          <w:lang w:val="en-US"/>
        </w:rPr>
      </w:pPr>
      <w:r w:rsidRPr="1F14B040" w:rsidR="004B2E61">
        <w:rPr>
          <w:rFonts w:ascii="Arial" w:hAnsi="Arial" w:cs="Arial"/>
          <w:b w:val="1"/>
          <w:bCs w:val="1"/>
          <w:lang w:val="en-US"/>
        </w:rPr>
        <w:t>Sustainability and Social Practices</w:t>
      </w:r>
      <w:r>
        <w:br/>
      </w:r>
      <w:r w:rsidRPr="1F14B040" w:rsidR="004B2E61">
        <w:rPr>
          <w:rFonts w:ascii="Arial" w:hAnsi="Arial" w:cs="Arial"/>
          <w:lang w:val="en-US"/>
        </w:rPr>
        <w:t>Incorporating sustainability into procurement can be promoted by requiring fair labor practices, community engagement, and environmentally friendly practices. Parties note that sustainability criteria should be explicitly included in procurement documents, with regular reporting and accountability for sustainability goals.</w:t>
      </w:r>
    </w:p>
    <w:p w:rsidR="1F14B040" w:rsidP="1F14B040" w:rsidRDefault="1F14B040" w14:paraId="337AA69B" w14:textId="77B7B006">
      <w:pPr>
        <w:pStyle w:val="NormalWeb"/>
        <w:rPr>
          <w:rFonts w:ascii="Arial" w:hAnsi="Arial" w:cs="Arial"/>
          <w:lang w:val="en-US"/>
        </w:rPr>
      </w:pPr>
    </w:p>
    <w:p w:rsidRPr="00D85671" w:rsidR="00D85671" w:rsidP="004B2E61" w:rsidRDefault="004B2E61" w14:paraId="08EE8D65" w14:textId="77777777">
      <w:pPr>
        <w:pStyle w:val="NormalWeb"/>
        <w:rPr>
          <w:rFonts w:ascii="Arial" w:hAnsi="Arial" w:cs="Arial"/>
          <w:lang w:val="en-US"/>
        </w:rPr>
      </w:pPr>
      <w:r w:rsidRPr="1F14B040" w:rsidR="004B2E61">
        <w:rPr>
          <w:rFonts w:ascii="Arial" w:hAnsi="Arial" w:cs="Arial"/>
          <w:b w:val="1"/>
          <w:bCs w:val="1"/>
          <w:lang w:val="en-US"/>
        </w:rPr>
        <w:t>Ideal Partnership</w:t>
      </w:r>
      <w:r w:rsidRPr="1F14B040" w:rsidR="004B2E61">
        <w:rPr>
          <w:rFonts w:ascii="Arial" w:hAnsi="Arial" w:cs="Arial"/>
          <w:lang w:val="en-US"/>
        </w:rPr>
        <w:t xml:space="preserve"> </w:t>
      </w:r>
      <w:r>
        <w:br/>
      </w:r>
      <w:r w:rsidRPr="1F14B040" w:rsidR="004B2E61">
        <w:rPr>
          <w:rFonts w:ascii="Arial" w:hAnsi="Arial" w:cs="Arial"/>
          <w:lang w:val="en-US"/>
        </w:rPr>
        <w:t xml:space="preserve">An ideal partnership between the executing organization and the contracting organization is characterized by mutual trust, clear communication channels, and well-defined responsibilities. The partnership should focus on aligning </w:t>
      </w:r>
      <w:r w:rsidRPr="1F14B040" w:rsidR="004B2E61">
        <w:rPr>
          <w:rFonts w:ascii="Arial" w:hAnsi="Arial" w:cs="Arial"/>
          <w:lang w:val="en-US"/>
        </w:rPr>
        <w:t>objectives</w:t>
      </w:r>
      <w:r w:rsidRPr="1F14B040" w:rsidR="004B2E61">
        <w:rPr>
          <w:rFonts w:ascii="Arial" w:hAnsi="Arial" w:cs="Arial"/>
          <w:lang w:val="en-US"/>
        </w:rPr>
        <w:t xml:space="preserve"> and expectations, with regular updates and an adaptive approach to project management. </w:t>
      </w:r>
    </w:p>
    <w:p w:rsidR="1F14B040" w:rsidP="1F14B040" w:rsidRDefault="1F14B040" w14:paraId="680135EB" w14:textId="53367867">
      <w:pPr>
        <w:pStyle w:val="NormalWeb"/>
        <w:rPr>
          <w:rFonts w:ascii="Arial" w:hAnsi="Arial" w:cs="Arial"/>
          <w:lang w:val="en-US"/>
        </w:rPr>
      </w:pPr>
    </w:p>
    <w:p w:rsidRPr="00D85671" w:rsidR="00D85671" w:rsidP="004B2E61" w:rsidRDefault="004B2E61" w14:paraId="2B2ED92A" w14:textId="22B65CFE">
      <w:pPr>
        <w:pStyle w:val="NormalWeb"/>
        <w:rPr>
          <w:rFonts w:ascii="Arial" w:hAnsi="Arial" w:cs="Arial"/>
          <w:lang w:val="en-US"/>
        </w:rPr>
      </w:pPr>
      <w:r w:rsidRPr="1F14B040" w:rsidR="004B2E61">
        <w:rPr>
          <w:rFonts w:ascii="Arial" w:hAnsi="Arial" w:cs="Arial"/>
          <w:b w:val="1"/>
          <w:bCs w:val="1"/>
          <w:lang w:val="en-US"/>
        </w:rPr>
        <w:t>Pricing and Currency</w:t>
      </w:r>
      <w:r>
        <w:br/>
      </w:r>
      <w:r w:rsidRPr="1F14B040" w:rsidR="004B2E61">
        <w:rPr>
          <w:rFonts w:ascii="Arial" w:hAnsi="Arial" w:cs="Arial"/>
          <w:lang w:val="en-US"/>
        </w:rPr>
        <w:t xml:space="preserve">The recommended currency for transactions is the US Dollar (USD), due to its stability and minimal currency exposure. Both parties are </w:t>
      </w:r>
      <w:r w:rsidRPr="1F14B040" w:rsidR="004B2E61">
        <w:rPr>
          <w:rFonts w:ascii="Arial" w:hAnsi="Arial" w:cs="Arial"/>
          <w:lang w:val="en-US"/>
        </w:rPr>
        <w:t>generally satisfied</w:t>
      </w:r>
      <w:r w:rsidRPr="1F14B040" w:rsidR="004B2E61">
        <w:rPr>
          <w:rFonts w:ascii="Arial" w:hAnsi="Arial" w:cs="Arial"/>
          <w:lang w:val="en-US"/>
        </w:rPr>
        <w:t xml:space="preserve"> with the draft price list, which proposes pricing models per page</w:t>
      </w:r>
      <w:r w:rsidRPr="1F14B040" w:rsidR="19CAD23F">
        <w:rPr>
          <w:rFonts w:ascii="Arial" w:hAnsi="Arial" w:cs="Arial"/>
          <w:lang w:val="en-US"/>
        </w:rPr>
        <w:t xml:space="preserve"> and differentiates between scans with and</w:t>
      </w:r>
      <w:r w:rsidRPr="1F14B040" w:rsidR="19CAD23F">
        <w:rPr>
          <w:rFonts w:ascii="Arial" w:hAnsi="Arial" w:cs="Arial"/>
          <w:lang w:val="en-US"/>
        </w:rPr>
        <w:t xml:space="preserve"> without te</w:t>
      </w:r>
      <w:r w:rsidRPr="1F14B040" w:rsidR="299ACA7F">
        <w:rPr>
          <w:rFonts w:ascii="Arial" w:hAnsi="Arial" w:cs="Arial"/>
          <w:lang w:val="en-US"/>
        </w:rPr>
        <w:t>x</w:t>
      </w:r>
      <w:r w:rsidRPr="1F14B040" w:rsidR="19CAD23F">
        <w:rPr>
          <w:rFonts w:ascii="Arial" w:hAnsi="Arial" w:cs="Arial"/>
          <w:lang w:val="en-US"/>
        </w:rPr>
        <w:t>t layer.</w:t>
      </w:r>
      <w:r w:rsidRPr="1F14B040" w:rsidR="004B2E61">
        <w:rPr>
          <w:rFonts w:ascii="Arial" w:hAnsi="Arial" w:cs="Arial"/>
          <w:lang w:val="en-US"/>
        </w:rPr>
        <w:t xml:space="preserve"> </w:t>
      </w:r>
      <w:r>
        <w:br/>
      </w:r>
    </w:p>
    <w:p w:rsidRPr="00D85671" w:rsidR="004B2E61" w:rsidP="004B2E61" w:rsidRDefault="5AC53CD9" w14:paraId="4761C554" w14:textId="2B30BEC7">
      <w:pPr>
        <w:pStyle w:val="NormalWeb"/>
        <w:rPr>
          <w:rFonts w:ascii="Arial" w:hAnsi="Arial" w:cs="Arial"/>
          <w:lang w:val="en-US"/>
        </w:rPr>
      </w:pPr>
      <w:r w:rsidRPr="1F14B040" w:rsidR="5AC53CD9">
        <w:rPr>
          <w:rFonts w:ascii="Arial" w:hAnsi="Arial" w:cs="Arial"/>
          <w:b w:val="1"/>
          <w:bCs w:val="1"/>
          <w:lang w:val="en-US"/>
        </w:rPr>
        <w:t>Market Characteristics</w:t>
      </w:r>
      <w:r>
        <w:br/>
      </w:r>
      <w:r w:rsidRPr="1F14B040" w:rsidR="5AC53CD9">
        <w:rPr>
          <w:rFonts w:ascii="Arial" w:hAnsi="Arial" w:cs="Arial"/>
          <w:lang w:val="en-US"/>
        </w:rPr>
        <w:t xml:space="preserve">The market for full-text digitization is competitive and evolving, </w:t>
      </w:r>
      <w:r w:rsidRPr="1F14B040" w:rsidR="2FFA6780">
        <w:rPr>
          <w:rFonts w:ascii="Arial" w:hAnsi="Arial" w:cs="Arial"/>
          <w:lang w:val="en-US"/>
        </w:rPr>
        <w:t>and the parties think the role of A.I. will increase</w:t>
      </w:r>
      <w:r w:rsidRPr="1F14B040" w:rsidR="568CB77F">
        <w:rPr>
          <w:rFonts w:ascii="Arial" w:hAnsi="Arial" w:cs="Arial"/>
          <w:lang w:val="en-US"/>
        </w:rPr>
        <w:t xml:space="preserve"> when it comes to the full text digitization service.</w:t>
      </w:r>
      <w:r w:rsidRPr="1F14B040" w:rsidR="2FFA6780">
        <w:rPr>
          <w:rFonts w:ascii="Arial" w:hAnsi="Arial" w:cs="Arial"/>
          <w:lang w:val="en-US"/>
        </w:rPr>
        <w:t xml:space="preserve"> </w:t>
      </w:r>
      <w:r w:rsidRPr="1F14B040" w:rsidR="5AC53CD9">
        <w:rPr>
          <w:rFonts w:ascii="Arial" w:hAnsi="Arial" w:cs="Arial"/>
          <w:lang w:val="en-US"/>
        </w:rPr>
        <w:t>The various players range from product companies offering standardized A</w:t>
      </w:r>
      <w:r w:rsidRPr="1F14B040" w:rsidR="6EEF1E98">
        <w:rPr>
          <w:rFonts w:ascii="Arial" w:hAnsi="Arial" w:cs="Arial"/>
          <w:lang w:val="en-US"/>
        </w:rPr>
        <w:t>.</w:t>
      </w:r>
      <w:r w:rsidRPr="1F14B040" w:rsidR="5AC53CD9">
        <w:rPr>
          <w:rFonts w:ascii="Arial" w:hAnsi="Arial" w:cs="Arial"/>
          <w:lang w:val="en-US"/>
        </w:rPr>
        <w:t>I</w:t>
      </w:r>
      <w:r w:rsidRPr="1F14B040" w:rsidR="6EEF1E98">
        <w:rPr>
          <w:rFonts w:ascii="Arial" w:hAnsi="Arial" w:cs="Arial"/>
          <w:lang w:val="en-US"/>
        </w:rPr>
        <w:t>.</w:t>
      </w:r>
      <w:r w:rsidRPr="1F14B040" w:rsidR="5AC53CD9">
        <w:rPr>
          <w:rFonts w:ascii="Arial" w:hAnsi="Arial" w:cs="Arial"/>
          <w:lang w:val="en-US"/>
        </w:rPr>
        <w:t xml:space="preserve"> solutions to specialized service providers with in-depth domain knowledge.</w:t>
      </w:r>
    </w:p>
    <w:p w:rsidRPr="004B2E61" w:rsidR="00FD0132" w:rsidP="00F178DC" w:rsidRDefault="00FD0132" w14:paraId="5E40D311" w14:textId="52CDD5DD">
      <w:pPr>
        <w:rPr>
          <w:lang w:val="en-US"/>
        </w:rPr>
      </w:pPr>
    </w:p>
    <w:sectPr w:rsidRPr="004B2E61" w:rsidR="00FD0132">
      <w:pgSz w:w="11906" w:h="16838" w:orient="portrait"/>
      <w:pgMar w:top="1417" w:right="1417" w:bottom="1417" w:left="1417" w:header="708" w:footer="708"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8DC"/>
    <w:rsid w:val="004B2E61"/>
    <w:rsid w:val="006F0D08"/>
    <w:rsid w:val="008A621C"/>
    <w:rsid w:val="00A24563"/>
    <w:rsid w:val="00A272F4"/>
    <w:rsid w:val="00D85671"/>
    <w:rsid w:val="00F178DC"/>
    <w:rsid w:val="00FC2F9F"/>
    <w:rsid w:val="00FD0132"/>
    <w:rsid w:val="062FC850"/>
    <w:rsid w:val="0D23BCF6"/>
    <w:rsid w:val="19544412"/>
    <w:rsid w:val="19CAD23F"/>
    <w:rsid w:val="19FA7110"/>
    <w:rsid w:val="1F14B040"/>
    <w:rsid w:val="1F287C24"/>
    <w:rsid w:val="1F97C514"/>
    <w:rsid w:val="20B97505"/>
    <w:rsid w:val="2614F34A"/>
    <w:rsid w:val="280CAF73"/>
    <w:rsid w:val="299ACA7F"/>
    <w:rsid w:val="2FFA6780"/>
    <w:rsid w:val="3474D956"/>
    <w:rsid w:val="390D88D5"/>
    <w:rsid w:val="3ABBFD9C"/>
    <w:rsid w:val="45711312"/>
    <w:rsid w:val="45792FF2"/>
    <w:rsid w:val="486FD516"/>
    <w:rsid w:val="49C52E11"/>
    <w:rsid w:val="4BDE3D50"/>
    <w:rsid w:val="568CB77F"/>
    <w:rsid w:val="5AC53CD9"/>
    <w:rsid w:val="5CEDEC6C"/>
    <w:rsid w:val="6546BD6A"/>
    <w:rsid w:val="6723CCEE"/>
    <w:rsid w:val="6EEF1E98"/>
    <w:rsid w:val="7ABD9D8A"/>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F41ACF"/>
  <w15:chartTrackingRefBased/>
  <w15:docId w15:val="{CE9B0B18-F2DC-4A40-BE63-A06C8D37047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F178DC"/>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178DC"/>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178D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178D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178D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178D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178D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178D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178DC"/>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F178DC"/>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F178DC"/>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F178DC"/>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F178DC"/>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F178DC"/>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F178DC"/>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F178DC"/>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F178DC"/>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F178DC"/>
    <w:rPr>
      <w:rFonts w:eastAsiaTheme="majorEastAsia" w:cstheme="majorBidi"/>
      <w:color w:val="272727" w:themeColor="text1" w:themeTint="D8"/>
    </w:rPr>
  </w:style>
  <w:style w:type="paragraph" w:styleId="Title">
    <w:name w:val="Title"/>
    <w:basedOn w:val="Normal"/>
    <w:next w:val="Normal"/>
    <w:link w:val="TitleChar"/>
    <w:uiPriority w:val="10"/>
    <w:qFormat/>
    <w:rsid w:val="00F178DC"/>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F178DC"/>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F178DC"/>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F178D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178DC"/>
    <w:pPr>
      <w:spacing w:before="160"/>
      <w:jc w:val="center"/>
    </w:pPr>
    <w:rPr>
      <w:i/>
      <w:iCs/>
      <w:color w:val="404040" w:themeColor="text1" w:themeTint="BF"/>
    </w:rPr>
  </w:style>
  <w:style w:type="character" w:styleId="QuoteChar" w:customStyle="1">
    <w:name w:val="Quote Char"/>
    <w:basedOn w:val="DefaultParagraphFont"/>
    <w:link w:val="Quote"/>
    <w:uiPriority w:val="29"/>
    <w:rsid w:val="00F178DC"/>
    <w:rPr>
      <w:i/>
      <w:iCs/>
      <w:color w:val="404040" w:themeColor="text1" w:themeTint="BF"/>
    </w:rPr>
  </w:style>
  <w:style w:type="paragraph" w:styleId="ListParagraph">
    <w:name w:val="List Paragraph"/>
    <w:basedOn w:val="Normal"/>
    <w:uiPriority w:val="34"/>
    <w:qFormat/>
    <w:rsid w:val="00F178DC"/>
    <w:pPr>
      <w:ind w:left="720"/>
      <w:contextualSpacing/>
    </w:pPr>
  </w:style>
  <w:style w:type="character" w:styleId="IntenseEmphasis">
    <w:name w:val="Intense Emphasis"/>
    <w:basedOn w:val="DefaultParagraphFont"/>
    <w:uiPriority w:val="21"/>
    <w:qFormat/>
    <w:rsid w:val="00F178DC"/>
    <w:rPr>
      <w:i/>
      <w:iCs/>
      <w:color w:val="0F4761" w:themeColor="accent1" w:themeShade="BF"/>
    </w:rPr>
  </w:style>
  <w:style w:type="paragraph" w:styleId="IntenseQuote">
    <w:name w:val="Intense Quote"/>
    <w:basedOn w:val="Normal"/>
    <w:next w:val="Normal"/>
    <w:link w:val="IntenseQuoteChar"/>
    <w:uiPriority w:val="30"/>
    <w:qFormat/>
    <w:rsid w:val="00F178DC"/>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F178DC"/>
    <w:rPr>
      <w:i/>
      <w:iCs/>
      <w:color w:val="0F4761" w:themeColor="accent1" w:themeShade="BF"/>
    </w:rPr>
  </w:style>
  <w:style w:type="character" w:styleId="IntenseReference">
    <w:name w:val="Intense Reference"/>
    <w:basedOn w:val="DefaultParagraphFont"/>
    <w:uiPriority w:val="32"/>
    <w:qFormat/>
    <w:rsid w:val="00F178DC"/>
    <w:rPr>
      <w:b/>
      <w:bCs/>
      <w:smallCaps/>
      <w:color w:val="0F4761" w:themeColor="accent1" w:themeShade="BF"/>
      <w:spacing w:val="5"/>
    </w:rPr>
  </w:style>
  <w:style w:type="character" w:styleId="Emphasis">
    <w:name w:val="Emphasis"/>
    <w:basedOn w:val="DefaultParagraphFont"/>
    <w:uiPriority w:val="20"/>
    <w:qFormat/>
    <w:rsid w:val="00F178DC"/>
    <w:rPr>
      <w:i/>
      <w:iCs/>
    </w:rPr>
  </w:style>
  <w:style w:type="paragraph" w:styleId="NormalWeb">
    <w:name w:val="Normal (Web)"/>
    <w:basedOn w:val="Normal"/>
    <w:uiPriority w:val="99"/>
    <w:semiHidden/>
    <w:unhideWhenUsed/>
    <w:rsid w:val="004B2E61"/>
    <w:pPr>
      <w:spacing w:before="100" w:beforeAutospacing="1" w:after="100" w:afterAutospacing="1" w:line="240" w:lineRule="auto"/>
    </w:pPr>
    <w:rPr>
      <w:rFonts w:ascii="Times New Roman" w:hAnsi="Times New Roman" w:eastAsia="Times New Roman" w:cs="Times New Roman"/>
      <w:kern w:val="0"/>
      <w:sz w:val="24"/>
      <w:szCs w:val="24"/>
      <w:lang w:eastAsia="nl-NL"/>
      <w14:ligatures w14:val="none"/>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styleId="CommentTextChar" w:customStyle="1">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0565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microsoft.com/office/2011/relationships/commentsExtended" Target="commentsExtended.xml" Id="rId8" /><Relationship Type="http://schemas.openxmlformats.org/officeDocument/2006/relationships/theme" Target="theme/theme1.xml" Id="rId13" /><Relationship Type="http://schemas.openxmlformats.org/officeDocument/2006/relationships/customXml" Target="../customXml/item3.xml" Id="rId3" /><Relationship Type="http://schemas.microsoft.com/office/2011/relationships/people" Target="peop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ntTable" Target="fontTable.xml" Id="rId11" /><Relationship Type="http://schemas.openxmlformats.org/officeDocument/2006/relationships/settings" Target="settings.xml" Id="rId5" /><Relationship Type="http://schemas.openxmlformats.org/officeDocument/2006/relationships/styles" Target="styles.xml" Id="rId4" /><Relationship Type="http://schemas.microsoft.com/office/2016/09/relationships/commentsIds" Target="commentsIds.xml" Id="rId9" /></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D4872A5483C9479277BFD16765E732" ma:contentTypeVersion="16" ma:contentTypeDescription="Een nieuw document maken." ma:contentTypeScope="" ma:versionID="6001e3ac42f082682406c8e2af5087af">
  <xsd:schema xmlns:xsd="http://www.w3.org/2001/XMLSchema" xmlns:xs="http://www.w3.org/2001/XMLSchema" xmlns:p="http://schemas.microsoft.com/office/2006/metadata/properties" xmlns:ns2="47d3a8bf-27f3-4de4-98e8-683152693f15" xmlns:ns3="25cc0888-9a58-42a2-b6ca-a4983cbec4cb" targetNamespace="http://schemas.microsoft.com/office/2006/metadata/properties" ma:root="true" ma:fieldsID="27f0125c7bb19e1b0d9f6fdda2fbf343" ns2:_="" ns3:_="">
    <xsd:import namespace="47d3a8bf-27f3-4de4-98e8-683152693f15"/>
    <xsd:import namespace="25cc0888-9a58-42a2-b6ca-a4983cbec4c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Positie"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d3a8bf-27f3-4de4-98e8-683152693f15"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TaxCatchAll" ma:index="19" nillable="true" ma:displayName="Taxonomy Catch All Column" ma:hidden="true" ma:list="{ad3a2a2c-4623-49b3-bfa1-dbbd54bcfe7f}" ma:internalName="TaxCatchAll" ma:showField="CatchAllData" ma:web="47d3a8bf-27f3-4de4-98e8-683152693f1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5cc0888-9a58-42a2-b6ca-a4983cbec4c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Positie" ma:index="12" nillable="true" ma:displayName="Positie" ma:format="Dropdown" ma:internalName="Positie" ma:percentage="FALSE">
      <xsd:simpleType>
        <xsd:restriction base="dms:Number"/>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8eb53048-867d-4b92-888c-01f5d653802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5cc0888-9a58-42a2-b6ca-a4983cbec4cb">
      <Terms xmlns="http://schemas.microsoft.com/office/infopath/2007/PartnerControls"/>
    </lcf76f155ced4ddcb4097134ff3c332f>
    <TaxCatchAll xmlns="47d3a8bf-27f3-4de4-98e8-683152693f15" xsi:nil="true"/>
    <Positie xmlns="25cc0888-9a58-42a2-b6ca-a4983cbec4c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C1EDF5-8C6B-43C0-95CB-E3399A838AFE}"/>
</file>

<file path=customXml/itemProps2.xml><?xml version="1.0" encoding="utf-8"?>
<ds:datastoreItem xmlns:ds="http://schemas.openxmlformats.org/officeDocument/2006/customXml" ds:itemID="{785FC4D5-28CC-4A20-9B71-D34731248627}">
  <ds:schemaRefs>
    <ds:schemaRef ds:uri="http://schemas.microsoft.com/office/2006/metadata/properties"/>
    <ds:schemaRef ds:uri="http://schemas.microsoft.com/office/infopath/2007/PartnerControls"/>
    <ds:schemaRef ds:uri="25cc0888-9a58-42a2-b6ca-a4983cbec4cb"/>
    <ds:schemaRef ds:uri="47d3a8bf-27f3-4de4-98e8-683152693f15"/>
  </ds:schemaRefs>
</ds:datastoreItem>
</file>

<file path=customXml/itemProps3.xml><?xml version="1.0" encoding="utf-8"?>
<ds:datastoreItem xmlns:ds="http://schemas.openxmlformats.org/officeDocument/2006/customXml" ds:itemID="{4981CAEA-18E5-4FE8-B07E-66D7C6677CC2}">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Knol | Adjust</dc:creator>
  <cp:keywords/>
  <dc:description/>
  <cp:lastModifiedBy>thomas.knol@adjust.nl</cp:lastModifiedBy>
  <cp:revision>9</cp:revision>
  <dcterms:created xsi:type="dcterms:W3CDTF">2024-06-14T15:05:00Z</dcterms:created>
  <dcterms:modified xsi:type="dcterms:W3CDTF">2024-07-18T13:29:52Z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0x01010030D4872A5483C9479277BFD16765E732</vt:lpwstr>
  </property>
  <property fmtid="{D5CDD505-2E9C-101B-9397-08002B2CF9AE}" pid="3" name="MediaServiceImageTags">
    <vt:lpwstr/>
  </property>
</Properties>
</file>